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737E" w14:textId="77777777" w:rsidR="002C7260" w:rsidRPr="00446C80" w:rsidRDefault="002C7260" w:rsidP="002C726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>Как на упрощенке платить НДС — первые разъяснения ФНС</w:t>
      </w:r>
    </w:p>
    <w:p w14:paraId="79BE56A0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3EA0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6ADF">
        <w:rPr>
          <w:rFonts w:ascii="Times New Roman" w:hAnsi="Times New Roman" w:cs="Times New Roman"/>
          <w:i/>
          <w:iCs/>
          <w:sz w:val="28"/>
          <w:szCs w:val="28"/>
        </w:rPr>
        <w:t xml:space="preserve">С 2025 года компании и ИП на упрощенке станут плательщиками НДС. Как переходить на новый порядок работы, рассчитывать и платить налог, выставлять счета-фактуры и что делать с переходящими договорами, рассказала Ольга </w:t>
      </w:r>
      <w:proofErr w:type="spellStart"/>
      <w:r w:rsidRPr="00C06ADF">
        <w:rPr>
          <w:rFonts w:ascii="Times New Roman" w:hAnsi="Times New Roman" w:cs="Times New Roman"/>
          <w:i/>
          <w:iCs/>
          <w:sz w:val="28"/>
          <w:szCs w:val="28"/>
        </w:rPr>
        <w:t>Думинская</w:t>
      </w:r>
      <w:proofErr w:type="spellEnd"/>
      <w:r w:rsidRPr="00C06ADF">
        <w:rPr>
          <w:rFonts w:ascii="Times New Roman" w:hAnsi="Times New Roman" w:cs="Times New Roman"/>
          <w:i/>
          <w:iCs/>
          <w:sz w:val="28"/>
          <w:szCs w:val="28"/>
        </w:rPr>
        <w:t>, советник государственной гражданской службы РФ 2-го класса.</w:t>
      </w:r>
    </w:p>
    <w:p w14:paraId="3B853566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5E6984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ОЛЬГА ДУМИНСКАЯ — советник государственной гражданской службы РФ 2-го класса. Работает в ФНС с 1996 года. Главная специализация — методология исчисления и уплаты НДС на внутреннем рынке.</w:t>
      </w:r>
    </w:p>
    <w:p w14:paraId="4102B02A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2D127A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>ГЛАВБУХ: </w:t>
      </w: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 Сергеевна, компании и ИП, доход которых за 2024 год не превысит 60 млн руб., освободят от уплаты НДС (</w:t>
      </w:r>
      <w:hyperlink r:id="rId4" w:anchor="XA00M3A2MS" w:tgtFrame="_blank" w:history="1">
        <w:r w:rsidRPr="00C06ADF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п. 1</w:t>
        </w:r>
      </w:hyperlink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ст. 145 НК в ред. Федерального закона от 12.07.2024 № 176-ФЗ. — Примеч. ред.). Скажите, им понадобится выставлять счета-фактуры?</w:t>
      </w:r>
    </w:p>
    <w:p w14:paraId="1F2AA4AB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ОЛЬГА ДУМИНСКАЯ: Да. Исключений для таких компаний и предпринимателей в </w:t>
      </w:r>
      <w:hyperlink r:id="rId5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Законе № 176-ФЗ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не предусмотрено. Но в счете-фактуре должна быть пометка «Без НДС».</w:t>
      </w:r>
    </w:p>
    <w:p w14:paraId="41FBFF80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декларации по НДС им тоже надо представлять?</w:t>
      </w:r>
    </w:p>
    <w:p w14:paraId="7B85A0FF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Нет, декларации представлять не надо. Компания или ИП с доходом ниже 60 млн руб. в год освобождены от обязанностей плательщика НДС. Есть только два исключения: если на УСН выставили счет-фактуру с выделенным налогом или когда исполняете обязанности налогового агента по НДС.</w:t>
      </w:r>
    </w:p>
    <w:p w14:paraId="507E4C20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Подскажите, пожалуйста: освобождение от НДС по </w:t>
      </w:r>
      <w:hyperlink r:id="rId6" w:anchor="XA00MAK2NA" w:tgtFrame="_blank" w:history="1">
        <w:r w:rsidRPr="00C06ADF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статье 149</w:t>
        </w:r>
      </w:hyperlink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НК на </w:t>
      </w:r>
      <w:proofErr w:type="spellStart"/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упрощенщиков</w:t>
      </w:r>
      <w:proofErr w:type="spellEnd"/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будет распространяться без ограничений?</w:t>
      </w:r>
    </w:p>
    <w:p w14:paraId="183B3A46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Да. На упрощенке освобождение от НДС по </w:t>
      </w:r>
      <w:hyperlink r:id="rId7" w:anchor="XA00MAK2NA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статье 149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НК действует так же, как для компаний и ИП на общей системе налогообложения.</w:t>
      </w:r>
    </w:p>
    <w:p w14:paraId="33375052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На заметку</w:t>
      </w:r>
    </w:p>
    <w:p w14:paraId="6C1118CD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 xml:space="preserve">Счета-фактуры для некоторых </w:t>
      </w:r>
      <w:proofErr w:type="spellStart"/>
      <w:r w:rsidRPr="00C06ADF">
        <w:rPr>
          <w:rFonts w:ascii="Times New Roman" w:hAnsi="Times New Roman" w:cs="Times New Roman"/>
          <w:b/>
          <w:bCs/>
          <w:sz w:val="28"/>
          <w:szCs w:val="28"/>
        </w:rPr>
        <w:t>упрощенщиков</w:t>
      </w:r>
      <w:proofErr w:type="spellEnd"/>
      <w:r w:rsidRPr="00C06ADF">
        <w:rPr>
          <w:rFonts w:ascii="Times New Roman" w:hAnsi="Times New Roman" w:cs="Times New Roman"/>
          <w:b/>
          <w:bCs/>
          <w:sz w:val="28"/>
          <w:szCs w:val="28"/>
        </w:rPr>
        <w:t xml:space="preserve"> хотят отменить</w:t>
      </w:r>
    </w:p>
    <w:p w14:paraId="66F16775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 xml:space="preserve">Депутаты собираются освободить 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t>упрощенщиков</w:t>
      </w:r>
      <w:proofErr w:type="spellEnd"/>
      <w:r w:rsidRPr="00C06ADF">
        <w:rPr>
          <w:rFonts w:ascii="Times New Roman" w:hAnsi="Times New Roman" w:cs="Times New Roman"/>
          <w:sz w:val="28"/>
          <w:szCs w:val="28"/>
        </w:rPr>
        <w:t xml:space="preserve"> с доходом ниже 60 млн руб. от обязанности выставлять счета-фактуры. Речь идет и о счетах-фактурах с пометкой «Без НДС». Для этого они готовят поправки в Налоговый кодекс. Госдума планирует рассмотреть их уже осенью. Уровень дохода таких компаний налоговики, как и сейчас, будут контролировать по УСН-декларациям и книгам учета доходов и расходов. А одновременное ведение книги продаж и 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C06ADF">
        <w:rPr>
          <w:rFonts w:ascii="Times New Roman" w:hAnsi="Times New Roman" w:cs="Times New Roman"/>
          <w:sz w:val="28"/>
          <w:szCs w:val="28"/>
        </w:rPr>
        <w:t xml:space="preserve"> — двойная работа. Как только поправки одобрят, мы подробно расскажем о них в журнале «Главбух».</w:t>
      </w:r>
    </w:p>
    <w:p w14:paraId="561ADE6D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если компания или предприниматель реализуют только товары, работы или услуги, которые подпадают под </w:t>
      </w:r>
      <w:hyperlink r:id="rId8" w:anchor="XA00MAK2NA" w:tgtFrame="_blank" w:history="1">
        <w:r w:rsidRPr="00C06ADF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статью 149</w:t>
        </w:r>
      </w:hyperlink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НК?  Им надо выставлять счета-фактуры и подавать декларацию?</w:t>
      </w:r>
    </w:p>
    <w:p w14:paraId="5FD3DD27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lastRenderedPageBreak/>
        <w:t>Выставлять счета-фактуры по операциям, для которых установлена льгота по </w:t>
      </w:r>
      <w:hyperlink r:id="rId9" w:anchor="XA00MAK2NA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статье 149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НК, не требуется (</w:t>
      </w:r>
      <w:hyperlink r:id="rId10" w:anchor="ZAP240A3J1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подп. 1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п. 3 ст. 169 НК. 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 А в отношении декларации по НДС компании и ИП надо разделить на две группы. Те, что получили доход ниже 60 млн руб. за 2024 год и не выйдут за эти пределы в 2025-м, подавать декларации не будут. Ведь они освобождены от обязанностей плательщика НДС независимо от того, какие операции ведут. А вот компании или предприниматели, получившие доход свыше 60 млн руб. по операциям, для которых установлена льгота по </w:t>
      </w:r>
      <w:hyperlink r:id="rId11" w:anchor="XA00MAK2NA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статье 149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НК, декларации по НДС подавать обязаны. Такие операции отражают в </w:t>
      </w:r>
      <w:hyperlink r:id="rId12" w:anchor="ZA01VJC3CT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разделе 7</w:t>
        </w:r>
      </w:hyperlink>
      <w:r w:rsidRPr="00C06ADF">
        <w:rPr>
          <w:rFonts w:ascii="Times New Roman" w:hAnsi="Times New Roman" w:cs="Times New Roman"/>
          <w:sz w:val="28"/>
          <w:szCs w:val="28"/>
        </w:rPr>
        <w:t>.</w:t>
      </w:r>
    </w:p>
    <w:p w14:paraId="5DD80E0A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Компании интересуются: можно ли будет на упрощенке платить НДС при доходе до 60 млн руб. и не пользоваться освобождением от этого налога?</w:t>
      </w:r>
    </w:p>
    <w:p w14:paraId="33142BAC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Отказаться от освобождения нельзя. Применять его — обязанность, а не право. Но платить НДС, несмотря на освобождение, закон не запрещает (</w:t>
      </w:r>
      <w:hyperlink r:id="rId13" w:anchor="ZAP2C8K3OG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5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173 НК. 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 Если такие компании и ИП решат платить налог, то должны будут выставлять счета-фактуры с суммой налога к уплате, вести книги продаж и подавать декларации по НДС.</w:t>
      </w:r>
    </w:p>
    <w:p w14:paraId="27DC4625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>А принимать к вычету НДС они смогут?</w:t>
      </w:r>
    </w:p>
    <w:p w14:paraId="487BB90E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А вот такую возможность </w:t>
      </w:r>
      <w:hyperlink r:id="rId14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Закон № 176-ФЗ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не предусматривает. Логика следующая. К вычету можно принять НДС, уплаченный за товары, работы или услуги, приобретаемые для использования в облагаемых НДС операциях. А 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t>упрощенщики</w:t>
      </w:r>
      <w:proofErr w:type="spellEnd"/>
      <w:r w:rsidRPr="00C06ADF">
        <w:rPr>
          <w:rFonts w:ascii="Times New Roman" w:hAnsi="Times New Roman" w:cs="Times New Roman"/>
          <w:sz w:val="28"/>
          <w:szCs w:val="28"/>
        </w:rPr>
        <w:t xml:space="preserve"> с доходом менее 60 млн руб. НДС не исчисляют (</w:t>
      </w:r>
      <w:hyperlink r:id="rId15" w:anchor="ZAP208A3CF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ст. 145</w:t>
        </w:r>
      </w:hyperlink>
      <w:r w:rsidRPr="00C06ADF">
        <w:rPr>
          <w:rFonts w:ascii="Times New Roman" w:hAnsi="Times New Roman" w:cs="Times New Roman"/>
          <w:sz w:val="28"/>
          <w:szCs w:val="28"/>
        </w:rPr>
        <w:t>, </w:t>
      </w:r>
      <w:hyperlink r:id="rId16" w:anchor="XA00M8E2N8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2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170, </w:t>
      </w:r>
      <w:hyperlink r:id="rId17" w:anchor="ZA01R1C3AK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2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171, </w:t>
      </w:r>
      <w:hyperlink r:id="rId18" w:anchor="XA00M742ME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1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172 НК. 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</w:t>
      </w:r>
    </w:p>
    <w:p w14:paraId="4D773017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Давайте теперь поговорим о компаниях и ИП, которые получили доход свыше 60 млн руб. и должны платить НДС. У них есть выбор: применять пониженные ставки 5 и 7 процентов или общие 10 и 20 процентов. Как они должны заявить о своем выборе и есть ли какие-то временные ограничения для этого?</w:t>
      </w:r>
    </w:p>
    <w:p w14:paraId="707CD2AC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Свой выбор ставки достаточно отразить в декларации по НДС. 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t>Упрощенщик</w:t>
      </w:r>
      <w:proofErr w:type="spellEnd"/>
      <w:r w:rsidRPr="00C06ADF">
        <w:rPr>
          <w:rFonts w:ascii="Times New Roman" w:hAnsi="Times New Roman" w:cs="Times New Roman"/>
          <w:sz w:val="28"/>
          <w:szCs w:val="28"/>
        </w:rPr>
        <w:t>, выбравший ставку НДС 5 или 7 процентов, обязан применять ее в течение трех лет — 12 кварталов. Отказаться от выбранной ставки до истечения этого срока нельзя. Но как только доходы превысят лимит, от которого зависит размер ставки, нужно будет рассчитывать НДС по новой ставке с 1-го числа следующего месяца.</w:t>
      </w:r>
    </w:p>
    <w:p w14:paraId="03E2E3FB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C62787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B4D749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00284A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B84A32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C9E192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2020B7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7EBD2F6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AAF509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parg"/>
      <w:bookmarkEnd w:id="0"/>
      <w:r w:rsidRPr="00C06ADF">
        <w:rPr>
          <w:rFonts w:ascii="Times New Roman" w:hAnsi="Times New Roman" w:cs="Times New Roman"/>
          <w:sz w:val="28"/>
          <w:szCs w:val="28"/>
        </w:rPr>
        <w:lastRenderedPageBreak/>
        <w:t>Шпаргалка</w:t>
      </w:r>
    </w:p>
    <w:p w14:paraId="5C87517B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>Каким будет НДС на упрощенке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179"/>
        <w:gridCol w:w="2246"/>
        <w:gridCol w:w="1576"/>
        <w:gridCol w:w="2031"/>
      </w:tblGrid>
      <w:tr w:rsidR="002C7260" w:rsidRPr="00C06ADF" w14:paraId="3B0B0D9F" w14:textId="77777777" w:rsidTr="001972CA">
        <w:trPr>
          <w:tblHeader/>
        </w:trPr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E4DB539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 за 2024 год, руб.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162E27DF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НДС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3BC5987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BC33667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на вычет</w:t>
            </w:r>
          </w:p>
        </w:tc>
      </w:tr>
      <w:tr w:rsidR="002C7260" w:rsidRPr="00C06ADF" w14:paraId="7AF9CFAD" w14:textId="77777777" w:rsidTr="001972CA">
        <w:trPr>
          <w:tblHeader/>
        </w:trPr>
        <w:tc>
          <w:tcPr>
            <w:tcW w:w="0" w:type="auto"/>
            <w:vMerge/>
            <w:vAlign w:val="center"/>
            <w:hideMark/>
          </w:tcPr>
          <w:p w14:paraId="32165E82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348196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5C2199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581B6B6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входного НДС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C4B2C93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полученного аванса</w:t>
            </w:r>
          </w:p>
        </w:tc>
      </w:tr>
      <w:tr w:rsidR="002C7260" w:rsidRPr="00C06ADF" w14:paraId="0C26FEB7" w14:textId="77777777" w:rsidTr="001972C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CA11C9A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До 60 млн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BD32A6C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Освобождение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F0F28FB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3A4046A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4A518B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Не исчисляют</w:t>
            </w:r>
          </w:p>
        </w:tc>
      </w:tr>
      <w:tr w:rsidR="002C7260" w:rsidRPr="00C06ADF" w14:paraId="3491D8A4" w14:textId="77777777" w:rsidTr="001972C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067551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Свыше 60 млн до 250 млн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5CF7F2A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44E46D3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Показать в декларации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9FFDAF5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77F955D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C7260" w:rsidRPr="00C06ADF" w14:paraId="5E60CCCD" w14:textId="77777777" w:rsidTr="001972C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30ECD5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Свыше 250 млн до 450 млн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1FA9EBE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A8A010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Показать в декларации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1152C4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9A0F195" w14:textId="77777777" w:rsidR="002C7260" w:rsidRPr="00C06ADF" w:rsidRDefault="002C7260" w:rsidP="00197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429DAEFC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Предположим, что доход за 2024 год у компании на УСН отвечает требованиям для применения ставки 5 или 7 процентов. Однако с 2025 года организация выберет ставку 20 процентов и воспользуется правом на вычет НДС. Дальше в процессе работы поймет, что пониженная ставка все-таки выгоднее. С какого периода можно будет перейти на пониженную ставку?</w:t>
      </w:r>
    </w:p>
    <w:p w14:paraId="364EE392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Если компания или предприниматель предпочтут с начала 2025 года воспользоваться ставкой 20 процентов и правом на вычет НДС, то в любом периоде в течение года смогут передумать. Главное, чтобы уровень доходов позволял воспользоваться пониженной ставкой НДС. За компаниями и ИП на три года закрепляют только пониженную ставку, на выбранные ставки 10 или 20 процентов такое ограничение не распространяется.</w:t>
      </w:r>
    </w:p>
    <w:p w14:paraId="0B7D32B5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Если на упрощенке решите платить НДС по общей ставке, то в любой момент сможете передумать и перейти на пониженную</w:t>
      </w:r>
    </w:p>
    <w:p w14:paraId="5D0EF4FC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в таком случае делать с входным НДС по тем товарам, работам и услугам, которые будут использованы для деятельности, облагаемой по ставкам 5 или 7 процентов? </w:t>
      </w:r>
    </w:p>
    <w:p w14:paraId="21D96055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Налог нужно будет восстановить в квартале перехода на новую, пониженную ставку (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fldChar w:fldCharType="begin"/>
      </w:r>
      <w:r w:rsidRPr="00C06ADF">
        <w:rPr>
          <w:rFonts w:ascii="Times New Roman" w:hAnsi="Times New Roman" w:cs="Times New Roman"/>
          <w:sz w:val="28"/>
          <w:szCs w:val="28"/>
        </w:rPr>
        <w:instrText>HYPERLINK "https://e.glavbukh.ru/npd-doc?npmid=99&amp;npid=578363711&amp;anchor=ZAP2C5A3N4" \l "ZAP2C5A3N4" \t "_blank"</w:instrText>
      </w:r>
      <w:r w:rsidRPr="00C06ADF">
        <w:rPr>
          <w:rFonts w:ascii="Times New Roman" w:hAnsi="Times New Roman" w:cs="Times New Roman"/>
          <w:sz w:val="28"/>
          <w:szCs w:val="28"/>
        </w:rPr>
      </w:r>
      <w:r w:rsidRPr="00C06ADF">
        <w:rPr>
          <w:rFonts w:ascii="Times New Roman" w:hAnsi="Times New Roman" w:cs="Times New Roman"/>
          <w:sz w:val="28"/>
          <w:szCs w:val="28"/>
        </w:rPr>
        <w:fldChar w:fldCharType="separate"/>
      </w:r>
      <w:r w:rsidRPr="00C06ADF">
        <w:rPr>
          <w:rStyle w:val="a3"/>
          <w:rFonts w:ascii="Times New Roman" w:hAnsi="Times New Roman" w:cs="Times New Roman"/>
          <w:sz w:val="28"/>
          <w:szCs w:val="28"/>
        </w:rPr>
        <w:t>абз</w:t>
      </w:r>
      <w:proofErr w:type="spellEnd"/>
      <w:r w:rsidRPr="00C06ADF">
        <w:rPr>
          <w:rStyle w:val="a3"/>
          <w:rFonts w:ascii="Times New Roman" w:hAnsi="Times New Roman" w:cs="Times New Roman"/>
          <w:sz w:val="28"/>
          <w:szCs w:val="28"/>
        </w:rPr>
        <w:t>. 5</w:t>
      </w:r>
      <w:r w:rsidRPr="00C06ADF">
        <w:rPr>
          <w:rFonts w:ascii="Times New Roman" w:hAnsi="Times New Roman" w:cs="Times New Roman"/>
          <w:sz w:val="28"/>
          <w:szCs w:val="28"/>
        </w:rPr>
        <w:fldChar w:fldCharType="end"/>
      </w:r>
      <w:r w:rsidRPr="00C06ADF">
        <w:rPr>
          <w:rFonts w:ascii="Times New Roman" w:hAnsi="Times New Roman" w:cs="Times New Roman"/>
          <w:sz w:val="28"/>
          <w:szCs w:val="28"/>
        </w:rPr>
        <w:t> подп. 2 п. 3 ст. 170 НК в ред. Закона № 176-ФЗ. 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</w:t>
      </w:r>
    </w:p>
    <w:p w14:paraId="2B516F3A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Компании, которые перейдут с общей системы на упрощенку с пониженными ставками 5 или 7 процентов, тоже должны восстановить входной НДС?</w:t>
      </w:r>
    </w:p>
    <w:p w14:paraId="6E24CF72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Да, все верно. На них также распространяется это правило.</w:t>
      </w:r>
    </w:p>
    <w:p w14:paraId="15373E47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как быть с входным НДС по основным средствам? </w:t>
      </w:r>
    </w:p>
    <w:p w14:paraId="035CF8FF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По основным средствам НДС тоже надо будет восстановить (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fldChar w:fldCharType="begin"/>
      </w:r>
      <w:r w:rsidRPr="00C06ADF">
        <w:rPr>
          <w:rFonts w:ascii="Times New Roman" w:hAnsi="Times New Roman" w:cs="Times New Roman"/>
          <w:sz w:val="28"/>
          <w:szCs w:val="28"/>
        </w:rPr>
        <w:instrText>HYPERLINK "https://e.glavbukh.ru/npd-doc?npmid=99&amp;npid=578363711&amp;anchor=ZAP2C5A3N4" \l "ZAP2C5A3N4" \t "_blank"</w:instrText>
      </w:r>
      <w:r w:rsidRPr="00C06ADF">
        <w:rPr>
          <w:rFonts w:ascii="Times New Roman" w:hAnsi="Times New Roman" w:cs="Times New Roman"/>
          <w:sz w:val="28"/>
          <w:szCs w:val="28"/>
        </w:rPr>
      </w:r>
      <w:r w:rsidRPr="00C06ADF">
        <w:rPr>
          <w:rFonts w:ascii="Times New Roman" w:hAnsi="Times New Roman" w:cs="Times New Roman"/>
          <w:sz w:val="28"/>
          <w:szCs w:val="28"/>
        </w:rPr>
        <w:fldChar w:fldCharType="separate"/>
      </w:r>
      <w:r w:rsidRPr="00C06ADF">
        <w:rPr>
          <w:rStyle w:val="a3"/>
          <w:rFonts w:ascii="Times New Roman" w:hAnsi="Times New Roman" w:cs="Times New Roman"/>
          <w:sz w:val="28"/>
          <w:szCs w:val="28"/>
        </w:rPr>
        <w:t>абз</w:t>
      </w:r>
      <w:proofErr w:type="spellEnd"/>
      <w:r w:rsidRPr="00C06ADF">
        <w:rPr>
          <w:rStyle w:val="a3"/>
          <w:rFonts w:ascii="Times New Roman" w:hAnsi="Times New Roman" w:cs="Times New Roman"/>
          <w:sz w:val="28"/>
          <w:szCs w:val="28"/>
        </w:rPr>
        <w:t>. 5</w:t>
      </w:r>
      <w:r w:rsidRPr="00C06ADF">
        <w:rPr>
          <w:rFonts w:ascii="Times New Roman" w:hAnsi="Times New Roman" w:cs="Times New Roman"/>
          <w:sz w:val="28"/>
          <w:szCs w:val="28"/>
        </w:rPr>
        <w:fldChar w:fldCharType="end"/>
      </w:r>
      <w:r w:rsidRPr="00C06ADF">
        <w:rPr>
          <w:rFonts w:ascii="Times New Roman" w:hAnsi="Times New Roman" w:cs="Times New Roman"/>
          <w:sz w:val="28"/>
          <w:szCs w:val="28"/>
        </w:rPr>
        <w:t> подп. 2 п. 3 ст. 170 НК в ред. Закона № 176-ФЗ. 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</w:t>
      </w:r>
    </w:p>
    <w:p w14:paraId="20C901E4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Представим ситуацию: компания на упрощенке с доходом свыше 60 млн руб. получила 100 процентов предоплаты за товар в 2024 году, а фактически отгрузит его в 2025м. Возникнет ли в этом случае объект налогообложения по НДС?</w:t>
      </w:r>
    </w:p>
    <w:p w14:paraId="5A5A4498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Да. Дело в том, что доход на УСН признают на дату оплаты. А вот начислять НДС надо на дату отгрузки или аванса (</w:t>
      </w:r>
      <w:hyperlink r:id="rId19" w:anchor="ZA02H2M3MT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1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167 НК. 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 xml:space="preserve">). Учитывая, что отгрузка состоится уже в 2025 году, когда </w:t>
      </w:r>
      <w:proofErr w:type="spellStart"/>
      <w:r w:rsidRPr="00C06ADF">
        <w:rPr>
          <w:rFonts w:ascii="Times New Roman" w:hAnsi="Times New Roman" w:cs="Times New Roman"/>
          <w:sz w:val="28"/>
          <w:szCs w:val="28"/>
        </w:rPr>
        <w:t>упрощенщик</w:t>
      </w:r>
      <w:proofErr w:type="spellEnd"/>
      <w:r w:rsidRPr="00C06ADF">
        <w:rPr>
          <w:rFonts w:ascii="Times New Roman" w:hAnsi="Times New Roman" w:cs="Times New Roman"/>
          <w:sz w:val="28"/>
          <w:szCs w:val="28"/>
        </w:rPr>
        <w:t xml:space="preserve"> станет плательщиком НДС, у него возникнет обязанность исчислить и уплатить этот налог.</w:t>
      </w:r>
    </w:p>
    <w:p w14:paraId="540660F8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 таком случае рассчитать налог: «накрутить» поверх цены или выделить по расчетной ставке из суммы договора?</w:t>
      </w:r>
    </w:p>
    <w:p w14:paraId="13C2FD90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Это решают стороны сделки. Они должны определить, как будут исчислять НДС по переходящим договорам, и закрепить это, например в дополнительных соглашениях к договорам. </w:t>
      </w:r>
      <w:hyperlink r:id="rId20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Закон № 176-ФЗ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данный вопрос не регулирует.</w:t>
      </w:r>
    </w:p>
    <w:p w14:paraId="3A862D44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А если в 2025 году стороны выберут ставку 20 процентов, смогут ли они предъявить к вычету входной НДС по таким переходящим договорам?</w:t>
      </w:r>
    </w:p>
    <w:p w14:paraId="48836D22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Да, но только если ранее входной НДС не отнесли на расходы для целей исчисления УСН (</w:t>
      </w:r>
      <w:hyperlink r:id="rId21" w:anchor="ZAP1V9S3DL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 9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 8 Закона № 176-ФЗ. 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</w:t>
      </w:r>
    </w:p>
    <w:p w14:paraId="74FE8C9C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2" w:anchor="ZAP1QNK39U" w:tgtFrame="_blank" w:history="1">
        <w:r w:rsidRPr="00C06ADF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Пункт 7</w:t>
        </w:r>
      </w:hyperlink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статьи 171 НК предусматривает, что вычету подлежат суммы НДС, уплаченные по командировочным и представительским расходам, которые компания учитывает при исчислении налога на прибыль. А есть ли право на такой вычет у компаний и ИП, которые применяют УСН, а НДС будут платить по ставке 5 или 7 процентов?</w:t>
      </w:r>
    </w:p>
    <w:p w14:paraId="64654603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Нет, входной НДС такие компании и ИП учитывают в стоимости приобретенных товаров, работ и услуг (</w:t>
      </w:r>
      <w:hyperlink r:id="rId23" w:anchor="ZAP20CA39S" w:tgtFrame="_blank" w:history="1">
        <w:r w:rsidRPr="00C06ADF">
          <w:rPr>
            <w:rStyle w:val="a3"/>
            <w:rFonts w:ascii="Times New Roman" w:hAnsi="Times New Roman" w:cs="Times New Roman"/>
            <w:sz w:val="28"/>
            <w:szCs w:val="28"/>
          </w:rPr>
          <w:t>п. 10</w:t>
        </w:r>
      </w:hyperlink>
      <w:r w:rsidRPr="00C06ADF">
        <w:rPr>
          <w:rFonts w:ascii="Times New Roman" w:hAnsi="Times New Roman" w:cs="Times New Roman"/>
          <w:sz w:val="28"/>
          <w:szCs w:val="28"/>
        </w:rPr>
        <w:t> ст. 8 Закона № 176-ФЗ. — </w:t>
      </w:r>
      <w:r w:rsidRPr="00C06ADF">
        <w:rPr>
          <w:rFonts w:ascii="Times New Roman" w:hAnsi="Times New Roman" w:cs="Times New Roman"/>
          <w:i/>
          <w:iCs/>
          <w:sz w:val="28"/>
          <w:szCs w:val="28"/>
        </w:rPr>
        <w:t>Примеч. ред.</w:t>
      </w:r>
      <w:r w:rsidRPr="00C06ADF">
        <w:rPr>
          <w:rFonts w:ascii="Times New Roman" w:hAnsi="Times New Roman" w:cs="Times New Roman"/>
          <w:sz w:val="28"/>
          <w:szCs w:val="28"/>
        </w:rPr>
        <w:t>).</w:t>
      </w:r>
    </w:p>
    <w:p w14:paraId="1C3BDF59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Компании на общей системе сейчас озадачены: будут ли особенности для вычетов НДС по ставкам 5 и 7 процентов? Вопрос касается случаев, когда поставщик на УСН выдает покупателю на общей системе счет-фактуру с пониженными ставками.</w:t>
      </w:r>
    </w:p>
    <w:p w14:paraId="3FF40F48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Нет, изменений в части таких вычетов не будет. Покупатель на общей системе принимает от поставщика счет-фактуру, регистрирует его в книге покупок и предъявляет НДС к вычету в общем порядке.</w:t>
      </w:r>
    </w:p>
    <w:p w14:paraId="10FB0E9B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Ольга Сергеевна, спасибо, что согласились обсудить с нами такую непростую тему. Напоследок подскажите: готовятся ли разъяснения ФНС к </w:t>
      </w:r>
      <w:hyperlink r:id="rId24" w:tgtFrame="_blank" w:history="1">
        <w:r w:rsidRPr="00C06ADF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Закону № 176-ФЗ</w:t>
        </w:r>
      </w:hyperlink>
      <w:r w:rsidRPr="00C06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0A6C14CC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DF">
        <w:rPr>
          <w:rFonts w:ascii="Times New Roman" w:hAnsi="Times New Roman" w:cs="Times New Roman"/>
          <w:sz w:val="28"/>
          <w:szCs w:val="28"/>
        </w:rPr>
        <w:t>ФНС собирает вопросы и изучает проблемы, о которых заявляют компании и ИП. Возможно, этой осенью уже появятся первые, согласованные с Минфином письма ФНС или даже поправки в НК.</w:t>
      </w:r>
    </w:p>
    <w:p w14:paraId="59754E7B" w14:textId="77777777" w:rsidR="002C726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F668A55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zam2"/>
      <w:bookmarkEnd w:id="1"/>
      <w:r w:rsidRPr="00C06ADF">
        <w:rPr>
          <w:rFonts w:ascii="Times New Roman" w:hAnsi="Times New Roman" w:cs="Times New Roman"/>
          <w:sz w:val="28"/>
          <w:szCs w:val="28"/>
        </w:rPr>
        <w:t>На заметку</w:t>
      </w:r>
    </w:p>
    <w:p w14:paraId="4BD5CFDF" w14:textId="77777777" w:rsidR="002C7260" w:rsidRPr="00C06ADF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DF">
        <w:rPr>
          <w:rFonts w:ascii="Times New Roman" w:hAnsi="Times New Roman" w:cs="Times New Roman"/>
          <w:b/>
          <w:bCs/>
          <w:sz w:val="28"/>
          <w:szCs w:val="28"/>
        </w:rPr>
        <w:t>Ситуации с отгрузками, оплатами и НДС на упрощенке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115"/>
      </w:tblGrid>
      <w:tr w:rsidR="002C7260" w:rsidRPr="00C06ADF" w14:paraId="246E65DA" w14:textId="77777777" w:rsidTr="001972C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494748D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2E483D8F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Платить ли НДС</w:t>
            </w:r>
          </w:p>
        </w:tc>
      </w:tr>
      <w:tr w:rsidR="002C7260" w:rsidRPr="00C06ADF" w14:paraId="616B81F1" w14:textId="77777777" w:rsidTr="001972C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4619F0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Отгрузка в 2024 году, оплата в 2025-м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5DD971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7260" w:rsidRPr="00C06ADF" w14:paraId="555C956C" w14:textId="77777777" w:rsidTr="001972C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464D5BC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Аванс в 2024 году, отгрузка в 2025-м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688FAC" w14:textId="77777777" w:rsidR="002C7260" w:rsidRPr="00C06ADF" w:rsidRDefault="002C7260" w:rsidP="001972C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D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5BDD2534" w14:textId="77777777" w:rsidR="002C7260" w:rsidRPr="00446C8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14FB" w14:textId="77777777" w:rsidR="002C7260" w:rsidRPr="00C06ADF" w:rsidRDefault="002C7260" w:rsidP="002C726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«Главбух» №17, 2024 г.</w:t>
      </w:r>
    </w:p>
    <w:p w14:paraId="01D6B9E7" w14:textId="77777777" w:rsidR="002C7260" w:rsidRPr="00446C80" w:rsidRDefault="002C7260" w:rsidP="002C726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67C4F" w14:textId="77777777" w:rsidR="00D84CED" w:rsidRDefault="00D84CED"/>
    <w:sectPr w:rsidR="00D8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0"/>
    <w:rsid w:val="002C7260"/>
    <w:rsid w:val="004B4329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5721"/>
  <w15:chartTrackingRefBased/>
  <w15:docId w15:val="{DDF01DFE-4C6B-4E44-AA31-1E21F9BC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578363711&amp;anchor=XA00MAK2NA" TargetMode="External"/><Relationship Id="rId13" Type="http://schemas.openxmlformats.org/officeDocument/2006/relationships/hyperlink" Target="https://e.glavbukh.ru/npd-doc?npmid=99&amp;npid=578363711&amp;anchor=ZAP2C8K3OG" TargetMode="External"/><Relationship Id="rId18" Type="http://schemas.openxmlformats.org/officeDocument/2006/relationships/hyperlink" Target="https://e.glavbukh.ru/npd-doc?npmid=99&amp;npid=578363711&amp;anchor=XA00M742M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.glavbukh.ru/npd-doc?npmid=99&amp;npid=1306627736&amp;anchor=ZAP1V9S3DL" TargetMode="External"/><Relationship Id="rId7" Type="http://schemas.openxmlformats.org/officeDocument/2006/relationships/hyperlink" Target="https://e.glavbukh.ru/npd-doc?npmid=99&amp;npid=578363711&amp;anchor=XA00MAK2NA" TargetMode="External"/><Relationship Id="rId12" Type="http://schemas.openxmlformats.org/officeDocument/2006/relationships/hyperlink" Target="https://e.glavbukh.ru/npd-doc?npmid=99&amp;npid=578363711&amp;anchor=ZA01VJC3CT" TargetMode="External"/><Relationship Id="rId17" Type="http://schemas.openxmlformats.org/officeDocument/2006/relationships/hyperlink" Target="https://e.glavbukh.ru/npd-doc?npmid=99&amp;npid=578363711&amp;anchor=ZA01R1C3A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578363711&amp;anchor=XA00M8E2N8" TargetMode="External"/><Relationship Id="rId20" Type="http://schemas.openxmlformats.org/officeDocument/2006/relationships/hyperlink" Target="https://e.glavbukh.ru/npd-doc?npmid=99&amp;npid=1306627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578363711&amp;anchor=XA00MAK2NA" TargetMode="External"/><Relationship Id="rId11" Type="http://schemas.openxmlformats.org/officeDocument/2006/relationships/hyperlink" Target="https://e.glavbukh.ru/npd-doc?npmid=99&amp;npid=578363711&amp;anchor=XA00MAK2NA" TargetMode="External"/><Relationship Id="rId24" Type="http://schemas.openxmlformats.org/officeDocument/2006/relationships/hyperlink" Target="https://e.glavbukh.ru/npd-doc?npmid=99&amp;npid=1306627736" TargetMode="External"/><Relationship Id="rId5" Type="http://schemas.openxmlformats.org/officeDocument/2006/relationships/hyperlink" Target="https://e.glavbukh.ru/npd-doc?npmid=99&amp;npid=1306627736" TargetMode="External"/><Relationship Id="rId15" Type="http://schemas.openxmlformats.org/officeDocument/2006/relationships/hyperlink" Target="https://e.glavbukh.ru/npd-doc?npmid=99&amp;npid=578363711&amp;anchor=ZAP208A3CF" TargetMode="External"/><Relationship Id="rId23" Type="http://schemas.openxmlformats.org/officeDocument/2006/relationships/hyperlink" Target="https://e.glavbukh.ru/npd-doc?npmid=99&amp;npid=1306627736&amp;anchor=ZAP20CA39S" TargetMode="External"/><Relationship Id="rId10" Type="http://schemas.openxmlformats.org/officeDocument/2006/relationships/hyperlink" Target="https://e.glavbukh.ru/npd-doc?npmid=99&amp;npid=578363711&amp;anchor=ZAP240A3J1" TargetMode="External"/><Relationship Id="rId19" Type="http://schemas.openxmlformats.org/officeDocument/2006/relationships/hyperlink" Target="https://e.glavbukh.ru/npd-doc?npmid=99&amp;npid=578363711&amp;anchor=ZA02H2M3MT" TargetMode="External"/><Relationship Id="rId4" Type="http://schemas.openxmlformats.org/officeDocument/2006/relationships/hyperlink" Target="https://e.glavbukh.ru/npd-doc?npmid=99&amp;npid=578363711&amp;anchor=XA00M3A2MS" TargetMode="External"/><Relationship Id="rId9" Type="http://schemas.openxmlformats.org/officeDocument/2006/relationships/hyperlink" Target="https://e.glavbukh.ru/npd-doc?npmid=99&amp;npid=578363711&amp;anchor=XA00MAK2NA" TargetMode="External"/><Relationship Id="rId14" Type="http://schemas.openxmlformats.org/officeDocument/2006/relationships/hyperlink" Target="https://e.glavbukh.ru/npd-doc?npmid=99&amp;npid=1306627736" TargetMode="External"/><Relationship Id="rId22" Type="http://schemas.openxmlformats.org/officeDocument/2006/relationships/hyperlink" Target="https://e.glavbukh.ru/npd-doc?npmid=99&amp;npid=578363711&amp;anchor=ZAP1QNK3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1</cp:revision>
  <dcterms:created xsi:type="dcterms:W3CDTF">2024-09-05T12:34:00Z</dcterms:created>
  <dcterms:modified xsi:type="dcterms:W3CDTF">2024-09-05T12:35:00Z</dcterms:modified>
</cp:coreProperties>
</file>